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Standards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1975, c. 93, §§2,3 (AMD). PL 1977, c. 80, §2 (RPR). PL 1979, c. 248, §§4-9 (AMD). PL 1981, c. 334, §5 (AMD).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Standards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Standards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§2702. STANDARDS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