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Entry into force - Article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 Entry into force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Entry into force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§372. ENTRY INTO FORCE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