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1048-A</w:t>
        <w:t xml:space="preserve">.  </w:t>
      </w:r>
      <w:r>
        <w:rPr>
          <w:b/>
        </w:rPr>
        <w:t xml:space="preserve">Disclosure of wage and unemployment compensation information to National Directory of New Hires</w:t>
      </w:r>
    </w:p>
    <w:p>
      <w:pPr>
        <w:jc w:val="both"/>
        <w:spacing w:before="100" w:after="100"/>
        <w:ind w:start="360"/>
        <w:ind w:firstLine="360"/>
      </w:pPr>
      <w:r>
        <w:rPr/>
      </w:r>
      <w:r>
        <w:rPr/>
      </w:r>
      <w:r>
        <w:t xml:space="preserve">Notwithstanding any other provision of law, the commissioner shall provide quarterly data, contained in the department's records of wages and unemployment compensation benefits paid to individuals who are reported to the Department of Health and Human Services pursuant to </w:t>
      </w:r>
      <w:r>
        <w:t>Title 19‑A, section 2154</w:t>
      </w:r>
      <w:r>
        <w:t xml:space="preserve">, to the Department of Health and Human Services for transmission to the federal Secretary of Health and Human Services as required by Section 313(g)(2) of the federal Personal Responsibility and Work Opportunity Reconciliation Act of 1996, Public Law 104-193, 110 Stat. 2105.  The cost of complying with the requirements of this section must be paid for by the federal Department of Health and Human Services to the maximum extent permitted by law, with any remaining cost paid for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1997, c. 537, §58 (NEW); PL 1997, c. 537, §62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§58 (NEW). PL 1997, c. 537, §62 (AFF).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§1048-A. Disclosure of wage and unemployment compensation information to National Directory of New Hires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§1048-A. Disclosure of wage and unemployment compensation information to National Directory of New Hires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§1048-A. DISCLOSURE OF WAGE AND UNEMPLOYMENT COMPENSATION INFORMATION TO NATIONAL DIRECTORY OF NEW HIRES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