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Policy declared</w:t>
      </w:r>
    </w:p>
    <w:p>
      <w:pPr>
        <w:jc w:val="both"/>
        <w:spacing w:before="100" w:after="100"/>
        <w:ind w:start="360"/>
        <w:ind w:firstLine="360"/>
      </w:pPr>
      <w:r>
        <w:rPr/>
      </w:r>
      <w:r>
        <w:rPr/>
      </w:r>
      <w:r>
        <w:t xml:space="preserve">It is declared to be the policy of the State that a wage of no less than the prevailing hourly rate of wages and benefits for work of a similar character in this State must be paid to all workers employed in the construction of public works or assisted projects.</w:t>
      </w:r>
      <w:r>
        <w:t xml:space="preserve">  </w:t>
      </w:r>
      <w:r xmlns:wp="http://schemas.openxmlformats.org/drawingml/2010/wordprocessingDrawing" xmlns:w15="http://schemas.microsoft.com/office/word/2012/wordml">
        <w:rPr>
          <w:rFonts w:ascii="Arial" w:hAnsi="Arial" w:cs="Arial"/>
          <w:sz w:val="22"/>
          <w:szCs w:val="22"/>
        </w:rPr>
        <w:t xml:space="preserve">[PL 2021, c. 705,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§4 (AMD). PL 2021, c. 705,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Policy declared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Policy declared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§1305. POLICY DECLARED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