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Regional library development</w:t>
      </w:r>
    </w:p>
    <w:p>
      <w:pPr>
        <w:jc w:val="both"/>
        <w:spacing w:before="100" w:after="100"/>
        <w:ind w:start="360"/>
        <w:ind w:firstLine="360"/>
      </w:pPr>
      <w:r>
        <w:rPr>
          <w:b/>
        </w:rPr>
        <w:t>1</w:t>
        <w:t xml:space="preserve">.  </w:t>
      </w:r>
      <w:r>
        <w:rPr>
          <w:b/>
        </w:rPr>
        <w:t xml:space="preserve">Maine Library Commission.</w:t>
        <w:t xml:space="preserve"> </w:t>
      </w:r>
      <w:r>
        <w:t xml:space="preserve"> </w:t>
      </w:r>
      <w:r>
        <w:t xml:space="preserve">There is created the Maine Library Commission, as established by </w:t>
      </w:r>
      <w:r>
        <w:t>Title 5, section 12004‑G, subsection 7‑E</w:t>
      </w:r>
      <w:r>
        <w:t xml:space="preserve">, which consists of 15 members appointed by the Governor.  The commission membership must be broadly representative of the State's libraries and ensure geographic diversity and broad individual experiences and consist of the following:</w:t>
      </w:r>
    </w:p>
    <w:p>
      <w:pPr>
        <w:jc w:val="both"/>
        <w:spacing w:before="100" w:after="0"/>
        <w:ind w:start="720"/>
      </w:pPr>
      <w:r>
        <w:rPr/>
        <w:t>A</w:t>
        <w:t xml:space="preserve">.  </w:t>
      </w:r>
      <w:r>
        <w:rPr/>
      </w:r>
      <w:r>
        <w:t xml:space="preserve">Two members representing public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B</w:t>
        <w:t xml:space="preserve">.  </w:t>
      </w:r>
      <w:r>
        <w:rPr/>
      </w:r>
      <w:r>
        <w:t xml:space="preserve">Two members representing kindergarten to grade 12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C</w:t>
        <w:t xml:space="preserve">.  </w:t>
      </w:r>
      <w:r>
        <w:rPr/>
      </w:r>
      <w:r>
        <w:t xml:space="preserve">One member representing a large university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D</w:t>
        <w:t xml:space="preserve">.  </w:t>
      </w:r>
      <w:r>
        <w:rPr/>
      </w:r>
      <w:r>
        <w:t xml:space="preserve">One member representing a small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E</w:t>
        <w:t xml:space="preserve">.  </w:t>
      </w:r>
      <w:r>
        <w:rPr/>
      </w:r>
      <w:r>
        <w:t xml:space="preserve">One member representing a community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F</w:t>
        <w:t xml:space="preserve">.  </w:t>
      </w:r>
      <w:r>
        <w:rPr/>
      </w:r>
      <w:r>
        <w:t xml:space="preserve">One member representing a special or institution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G</w:t>
        <w:t xml:space="preserve">.  </w:t>
      </w:r>
      <w:r>
        <w:rPr/>
      </w:r>
      <w:r>
        <w:t xml:space="preserve">One member representing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H</w:t>
        <w:t xml:space="preserve">.  </w:t>
      </w:r>
      <w:r>
        <w:rPr/>
      </w:r>
      <w:r>
        <w:t xml:space="preserve">One member serving as a trustee for a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I</w:t>
        <w:t xml:space="preserve">.  </w:t>
      </w:r>
      <w:r>
        <w:rPr/>
      </w:r>
      <w:r>
        <w:t xml:space="preserve">One member of the Maine Library Advisory Council pursuant to </w:t>
      </w:r>
      <w:r>
        <w:t>section 114‑A,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J</w:t>
        <w:t xml:space="preserve">.  </w:t>
      </w:r>
      <w:r>
        <w:rPr/>
      </w:r>
      <w:r>
        <w:t xml:space="preserve">One member representing underserved and rural communities;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K</w:t>
        <w:t xml:space="preserve">.  </w:t>
      </w:r>
      <w:r>
        <w:rPr/>
      </w:r>
      <w:r>
        <w:t xml:space="preserve">One member representing a Native American community; and</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L</w:t>
        <w:t xml:space="preserve">.  </w:t>
      </w:r>
      <w:r>
        <w:rPr/>
      </w:r>
      <w:r>
        <w:t xml:space="preserve">Two at-large members.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360"/>
      </w:pPr>
      <w:r>
        <w:rPr/>
      </w:r>
      <w:r>
        <w:rPr/>
      </w:r>
      <w:r>
        <w:t xml:space="preserve">The term of each appointed member is 3 years or until a successor is appointed and qualified. A member may not serve more than 2 successive terms. In the case of a vacancy other than the expiration of a term, the appointment of a successor must be made in like manner for the balance of the term.</w:t>
      </w:r>
    </w:p>
    <w:p>
      <w:pPr>
        <w:jc w:val="both"/>
        <w:spacing w:before="100" w:after="0"/>
        <w:ind w:start="360"/>
      </w:pPr>
      <w:r>
        <w:rPr/>
      </w:r>
      <w:r>
        <w:rPr/>
      </w:r>
      <w:r>
        <w:t xml:space="preserve">In addition to the 15 appointed members, the directors of the area reference and resource centers shall serve as permanent, nonvoting ex officio members of the Maine Library Commission.</w:t>
      </w:r>
    </w:p>
    <w:p>
      <w:pPr>
        <w:jc w:val="both"/>
        <w:spacing w:before="100" w:after="0"/>
        <w:ind w:start="360"/>
      </w:pPr>
      <w:r>
        <w:rPr/>
      </w:r>
      <w:r>
        <w:rPr/>
      </w:r>
      <w:r>
        <w:t xml:space="preserve">The commission shall meet at least 4 times a year. It shall elect a chair and vice-chair for terms of 2 years and frame and modify bylaws for its internal organization and operation.</w:t>
      </w:r>
    </w:p>
    <w:p>
      <w:pPr>
        <w:jc w:val="both"/>
        <w:spacing w:before="100" w:after="0"/>
        <w:ind w:start="360"/>
      </w:pPr>
      <w:r>
        <w:rPr/>
      </w:r>
      <w:r>
        <w:rPr/>
      </w:r>
      <w:r>
        <w:t xml:space="preserve">The State Librarian shall serve as secretary to the commission. The members of the commission are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§10 (RPR).]</w:t>
      </w:r>
    </w:p>
    <w:p>
      <w:pPr>
        <w:jc w:val="both"/>
        <w:spacing w:before="100" w:after="0"/>
        <w:ind w:start="360"/>
        <w:ind w:firstLine="360"/>
      </w:pPr>
      <w:r>
        <w:rPr>
          <w:b/>
        </w:rPr>
        <w:t>2</w:t>
        <w:t xml:space="preserve">.  </w:t>
      </w:r>
      <w:r>
        <w:rPr>
          <w:b/>
        </w:rPr>
        <w:t xml:space="preserve">Rules.</w:t>
        <w:t xml:space="preserve"> </w:t>
      </w:r>
      <w:r>
        <w:t xml:space="preserve"> </w:t>
      </w:r>
      <w:r>
        <w:t xml:space="preserve">The Maine Library Commission may adopt rules to carry out its responsibilities under this Title.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1983, c. 245 (AMD). PL 1983, c. 812, §168 (AMD). PL 1989, c. 503, §B114 (AMD). PL 1989, c. 700, §B26 (AMD). PL 1993, c. 349, §57 (AMD). PL 2009, c. 2, §1 (AMD). PL 2019, c. 150,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Regional library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Regional library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§111. REGIONAL LIBRARY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