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§2073-C. Importation of malt liquor, wine or low-alcohol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§2073-C. Importation of malt liquor, wine or low-alcohol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§2073-C. IMPORTATION OF MALT LIQUOR, WINE OR LOW-ALCOHOL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