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Liquor bought from commission; sale to government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311 (AMD). PL 1969, c. 360, §10 (AMD). PL 1969, c. 514, §1 (AMD). PL 1969, c. 590, §44 (RPR). PL 1971, c. 268, §1 (AMD). PL 1971, c. 544, §87 (AMD). PL 1975, c. 771, §302 (AMD). PL 1981, c. 454, §7 (AMD). PL 1983, c. 824, §W (RPR). PL 1985, c. 306 (AMD). PL 1985, c. 435, §§2-4 (AMD). PL 1985, c. 737, §A74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 Liquor bought from commission; sale to government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Liquor bought from commission; sale to government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§204. LIQUOR BOUGHT FROM COMMISSION; SALE TO GOVERNMENT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