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Closed in cases of riots,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177, §2 (NEW). PL 1969, c. 500, §7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 Closed in cases of riots, etc.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Closed in cases of riots, etc.</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§205. CLOSED IN CASES OF RIOTS, ETC.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