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License requirements</w:t>
      </w:r>
    </w:p>
    <w:p>
      <w:pPr>
        <w:jc w:val="both"/>
        <w:spacing w:before="100" w:after="100"/>
        <w:ind w:start="360"/>
        <w:ind w:firstLine="360"/>
      </w:pPr>
      <w:r>
        <w:rPr/>
      </w:r>
      <w:r>
        <w:rPr/>
      </w:r>
      <w:r>
        <w:t xml:space="preserve">To qualify for a license, an applicant must: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Established place of business.</w:t>
        <w:t xml:space="preserve"> </w:t>
      </w:r>
      <w:r>
        <w:t xml:space="preserve"> </w:t>
      </w:r>
      <w:r>
        <w:t xml:space="preserve">Have an established place of business that is a permanent commercial location within the State:</w:t>
      </w:r>
    </w:p>
    <w:p>
      <w:pPr>
        <w:jc w:val="both"/>
        <w:spacing w:before="100" w:after="0"/>
        <w:ind w:start="720"/>
      </w:pPr>
      <w:r>
        <w:rPr/>
        <w:t>A</w:t>
        <w:t xml:space="preserve">.  </w:t>
      </w:r>
      <w:r>
        <w:rPr/>
      </w:r>
      <w:r>
        <w:t xml:space="preserve">That is easily accessible and open to the public at all reasonable times;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At which the business of a recycler may be carried on in accordance with all applicable laws, codes, zoning and land use regulations;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At which the public may contact the recycler at all reasonable times;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At which the books, records and files necessary to conduct business at that place are kept and maintained;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Sign.</w:t>
        <w:t xml:space="preserve"> </w:t>
      </w:r>
      <w:r>
        <w:t xml:space="preserve"> </w:t>
      </w:r>
      <w:r>
        <w:t xml:space="preserve">Display an exterior sign permanently affixed to the land or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Storage and display facilities.</w:t>
        <w:t xml:space="preserve"> </w:t>
      </w:r>
      <w:r>
        <w:t xml:space="preserve"> </w:t>
      </w:r>
      <w:r>
        <w:t xml:space="preserve">Have proper facilities for storage and display of vehicles being handled;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Office.</w:t>
        <w:t xml:space="preserve"> </w:t>
      </w:r>
      <w:r>
        <w:t xml:space="preserve"> </w:t>
      </w:r>
      <w:r>
        <w:t xml:space="preserve">Have a suitable office from which business is conducted and in which records of the business are kept.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§1103. License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License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§1103. LICENSE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