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Applications for new licenses -- Article V</w:t>
      </w:r>
    </w:p>
    <w:p>
      <w:pPr>
        <w:jc w:val="both"/>
        <w:spacing w:before="100" w:after="100"/>
        <w:ind w:start="360"/>
        <w:ind w:firstLine="360"/>
      </w:pPr>
      <w:r>
        <w:rPr/>
      </w:r>
      <w:r>
        <w:rPr/>
      </w:r>
      <w:r>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to the applicant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License suspended.</w:t>
        <w:t xml:space="preserve"> </w:t>
      </w:r>
      <w:r>
        <w:t xml:space="preserve"> </w:t>
      </w:r>
      <w:r>
        <w:t xml:space="preserve">The applicant has held such a license, but the same has been suspended by reason, in whole or in part, of a violation and if such suspension period has not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revoked.</w:t>
        <w:t xml:space="preserve"> </w:t>
      </w:r>
      <w:r>
        <w:t xml:space="preserve"> </w:t>
      </w:r>
      <w:r>
        <w:t xml:space="preserve">The applicant has held such a license, but the same has been revoked by reason, in whole or in part, of a violation and if such revocation has not terminated, except that after the expiration of one year from the date the license was revoked, such person may make application for a new license if permitted by law. The licensing authority may refuse to issue a license to any such applicant if, after investigation, the licensing authority determines that it will not be safe to grant to such person the privilege of driving a motor vehicle on the public highways;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Surrender of license.</w:t>
        <w:t xml:space="preserve"> </w:t>
      </w:r>
      <w:r>
        <w:t xml:space="preserve"> </w:t>
      </w:r>
      <w:r>
        <w:t xml:space="preserve">The applicant is the holder of a license to drive issued by another party state and currently in force unless the applicant surrenders such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§1455. Applications for new licenses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Applications for new licenses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§1455. APPLICATIONS FOR NEW LICENSES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