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1760</w:t>
        <w:t xml:space="preserve">.  </w:t>
      </w:r>
      <w:r>
        <w:rPr>
          <w:b/>
        </w:rPr>
        <w:t xml:space="preserve">Examination and impoundment of vehicles</w:t>
      </w:r>
    </w:p>
    <w:p>
      <w:pPr>
        <w:jc w:val="both"/>
        <w:spacing w:before="100" w:after="0"/>
        <w:ind w:start="360"/>
        <w:ind w:firstLine="360"/>
      </w:pPr>
      <w:r>
        <w:rPr>
          <w:b/>
        </w:rPr>
        <w:t>1</w:t>
        <w:t xml:space="preserve">.  </w:t>
      </w:r>
      <w:r>
        <w:rPr>
          <w:b/>
        </w:rPr>
        <w:t xml:space="preserve">Examination for compliance.</w:t>
        <w:t xml:space="preserve"> </w:t>
      </w:r>
      <w:r>
        <w:t xml:space="preserve"> </w:t>
      </w:r>
      <w:r>
        <w:t xml:space="preserve">A law enforcement officer in uniform may stop and examine a motor vehicle to determine whether the vehicle's equipment complies with the requirements of </w:t>
      </w:r>
      <w:r>
        <w:t>section 1756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Scope of inspection.</w:t>
        <w:t xml:space="preserve"> </w:t>
      </w:r>
      <w:r>
        <w:t xml:space="preserve"> </w:t>
      </w:r>
      <w:r>
        <w:t xml:space="preserve">The officer may demand and inspect the driver's license, the certificate of registration, permits and the identification numbers of the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Probable cause for inspection.</w:t>
        <w:t xml:space="preserve"> </w:t>
      </w:r>
      <w:r>
        <w:t xml:space="preserve"> </w:t>
      </w:r>
      <w:r>
        <w:t xml:space="preserve">A law enforcement officer may require the operator to proceed to an official inspection station and submit the vehicle to an inspection and tests as may be appropriate on reasonable grounds to believe that:</w:t>
      </w:r>
    </w:p>
    <w:p>
      <w:pPr>
        <w:jc w:val="both"/>
        <w:spacing w:before="100" w:after="0"/>
        <w:ind w:start="720"/>
      </w:pPr>
      <w:r>
        <w:rPr/>
        <w:t>A</w:t>
        <w:t xml:space="preserve">.  </w:t>
      </w:r>
      <w:r>
        <w:rPr/>
      </w:r>
      <w:r>
        <w:t xml:space="preserve">A vehicle is unsafe or not equipped as required by law;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vehicle's equipment does not conform to the inspection standard.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§1760. Examination and impoundment of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§1760. Examination and impoundment of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§1760. EXAMINATION AND IMPOUNDMENT OF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