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1768</w:t>
        <w:t xml:space="preserve">.  </w:t>
      </w:r>
      <w:r>
        <w:rPr>
          <w:b/>
        </w:rPr>
        <w:t xml:space="preserve">Unlawful acts</w:t>
      </w:r>
    </w:p>
    <w:p>
      <w:pPr>
        <w:jc w:val="both"/>
        <w:spacing w:before="100" w:after="0"/>
        <w:ind w:start="360"/>
        <w:ind w:firstLine="360"/>
      </w:pPr>
      <w:r>
        <w:rPr>
          <w:b/>
        </w:rPr>
        <w:t>1</w:t>
        <w:t xml:space="preserve">.  </w:t>
      </w:r>
      <w:r>
        <w:rPr>
          <w:b/>
        </w:rPr>
        <w:t xml:space="preserve">Display of fictitious certificate.</w:t>
        <w:t xml:space="preserve"> </w:t>
      </w:r>
      <w:r>
        <w:t xml:space="preserve"> </w:t>
      </w:r>
      <w:r>
        <w:t xml:space="preserve">A person commits a Class E crime if that person displays or permits to be displayed on a vehicle a certificate of inspection knowing the certificate to be fictitious or issued to another vehicle or issued without an inspection having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 of counterfeit certificate of inspection.</w:t>
        <w:t xml:space="preserve"> </w:t>
      </w:r>
      <w:r>
        <w:t xml:space="preserve"> </w:t>
      </w:r>
      <w:r>
        <w:t xml:space="preserve">A person commits a Class E crime if the person makes, possesses, issues or knowingly uses an imitation or counterfeit of an official certificate of inspection or a certificate of inspection that was not issued by an official inspection station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Misrepresentation of vehicle inspection station.</w:t>
        <w:t xml:space="preserve"> </w:t>
      </w:r>
      <w:r>
        <w:t xml:space="preserve"> </w:t>
      </w:r>
      <w:r>
        <w:t xml:space="preserve">A person commits a Class E crime if that person represents a place as an official inspection station and the station is not operating under a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Issuance of certificate for substandard vehicle.</w:t>
        <w:t xml:space="preserve"> </w:t>
      </w:r>
      <w:r>
        <w:t xml:space="preserve"> </w:t>
      </w:r>
      <w:r>
        <w:t xml:space="preserve">A person commits a Class E crime if that person knowingly causes an official inspection sticker to be attached to a vehicle that does not conform to the inspection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of defective vehicle.</w:t>
        <w:t xml:space="preserve"> </w:t>
      </w:r>
      <w:r>
        <w:t xml:space="preserve"> </w:t>
      </w:r>
      <w:r>
        <w:t xml:space="preserve">A person may not operate a vehicle on a public way with equipment on the vehicle that does not conform to the standards set forth in rules adopted by the Chief of the State Police pursuant to </w:t>
      </w:r>
      <w:r>
        <w:t>section 1769</w:t>
      </w:r>
      <w:r>
        <w:t xml:space="preserve">.</w:t>
      </w:r>
    </w:p>
    <w:p>
      <w:pPr>
        <w:jc w:val="both"/>
        <w:spacing w:before="100" w:after="0"/>
        <w:ind w:start="720"/>
      </w:pPr>
      <w:r>
        <w:rPr/>
        <w:t>A</w:t>
        <w:t xml:space="preserve">.  </w:t>
      </w:r>
      <w:r>
        <w:rPr/>
      </w:r>
      <w:r>
        <w:t xml:space="preserve">Except as provided in </w:t>
      </w:r>
      <w:r>
        <w:t>paragraphs B</w:t>
      </w:r>
      <w:r>
        <w:t xml:space="preserve"> and </w:t>
      </w:r>
      <w:r>
        <w:t>C</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B</w:t>
        <w:t xml:space="preserve">.  </w:t>
      </w:r>
      <w:r>
        <w:rPr/>
      </w:r>
      <w:r>
        <w:t xml:space="preserve">A person who violates this subsection commits a Class E crime if the vehicle is unsafe for operation because it poses an immediate hazard to an occupant of the vehicle 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C</w:t>
        <w:t xml:space="preserve">.  </w:t>
      </w:r>
      <w:r>
        <w:rPr/>
      </w:r>
      <w:r>
        <w:t xml:space="preserve">A person who violates this subsection and is involved in a motor vehicle accident caused by nonconformance with the rules adopted by the Chief of the State Police pursuant to </w:t>
      </w:r>
      <w:r>
        <w:t>section 1769</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§13 (RPR).]</w:t>
      </w:r>
    </w:p>
    <w:p>
      <w:pPr>
        <w:jc w:val="both"/>
        <w:spacing w:before="100" w:after="0"/>
        <w:ind w:start="360"/>
        <w:ind w:firstLine="360"/>
      </w:pPr>
      <w:r>
        <w:rPr>
          <w:b/>
        </w:rPr>
        <w:t>6</w:t>
        <w:t xml:space="preserve">.  </w:t>
      </w:r>
      <w:r>
        <w:rPr>
          <w:b/>
        </w:rPr>
        <w:t xml:space="preserve">Alteration after inspection.</w:t>
        <w:t xml:space="preserve"> </w:t>
      </w:r>
      <w:r>
        <w:t xml:space="preserve"> </w:t>
      </w:r>
      <w:r>
        <w:t xml:space="preserve">A person commits a Class E crime if that person alters equipment after inspection so that the equipment does not conform to the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Operation of vehicle without certificate of inspection.</w:t>
        <w:t xml:space="preserve"> </w:t>
      </w:r>
      <w:r>
        <w:t xml:space="preserve"> </w:t>
      </w:r>
      <w:r>
        <w:t xml:space="preserve">An owner or operator of a vehicle required to be inspected commits a traffic infraction if that person operates that vehicle or permits that vehicle to be operated without displaying a current and valid certificate of inspection or producing the certificate on demand of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Performance of inspections, issuance of inspection certificate by a person with a suspended or revoked inspection mechanic license.</w:t>
        <w:t xml:space="preserve"> </w:t>
      </w:r>
      <w:r>
        <w:t xml:space="preserve"> </w:t>
      </w:r>
      <w:r>
        <w:t xml:space="preserve">A person commits a Class E crime if, at a time when the person's inspection mechanic license is suspended or revoked pursuant to </w:t>
      </w:r>
      <w:r>
        <w:t>section 1763</w:t>
      </w:r>
      <w:r>
        <w:t xml:space="preserve">, the person:</w:t>
      </w:r>
    </w:p>
    <w:p>
      <w:pPr>
        <w:jc w:val="both"/>
        <w:spacing w:before="100" w:after="0"/>
        <w:ind w:start="720"/>
      </w:pPr>
      <w:r>
        <w:rPr/>
        <w:t>A</w:t>
        <w:t xml:space="preserve">.  </w:t>
      </w:r>
      <w:r>
        <w:rPr/>
      </w:r>
      <w:r>
        <w:t xml:space="preserve">Performs a state motor vehicle inspection or federally approved motor vehicle inspection in order for a certificate of inspection or report to be issued by a 3rd party; or</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w:pPr>
        <w:jc w:val="both"/>
        <w:spacing w:before="100" w:after="0"/>
        <w:ind w:start="720"/>
      </w:pPr>
      <w:r>
        <w:rPr/>
        <w:t>B</w:t>
        <w:t xml:space="preserve">.  </w:t>
      </w:r>
      <w:r>
        <w:rPr/>
      </w:r>
      <w:r>
        <w:t xml:space="preserve">Issues a state or federally approved certificate of inspection or report.</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688, §C13 (AMD). PL 2011, c. 448, §1 (AMD). PL 2011, c. 448,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§1768.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§1768.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§1768.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