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2256</w:t>
        <w:t xml:space="preserve">.  </w:t>
      </w:r>
      <w:r>
        <w:rPr>
          <w:b/>
        </w:rPr>
        <w:t xml:space="preserve">Garage proprietor to report serious accident</w:t>
      </w:r>
    </w:p>
    <w:p>
      <w:pPr>
        <w:jc w:val="both"/>
        <w:spacing w:before="100" w:after="0"/>
        <w:ind w:start="360"/>
        <w:ind w:firstLine="360"/>
      </w:pPr>
      <w:r>
        <w:rPr>
          <w:b/>
        </w:rPr>
        <w:t>1</w:t>
        <w:t xml:space="preserve">.  </w:t>
      </w:r>
      <w:r>
        <w:rPr>
          <w:b/>
        </w:rPr>
        <w:t xml:space="preserve">Report required.</w:t>
        <w:t xml:space="preserve"> </w:t>
      </w:r>
      <w:r>
        <w:t xml:space="preserve"> </w:t>
      </w:r>
      <w:r>
        <w:t xml:space="preserve">If a person in charge of a garage or repair shop receives a motor vehicle that shows evidence of a serious accident or bullet damage, that person shall immediately report that vehicle to the nearest law enforcement agency, giving the serial and engine number or identification number, registration number and the name and address of the owner or operator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Violation.</w:t>
        <w:t xml:space="preserve"> </w:t>
      </w:r>
      <w:r>
        <w:t xml:space="preserve"> </w:t>
      </w:r>
      <w:r>
        <w:t xml:space="preserve">A person commits Class E crime if that person fails to report a vehicle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§2256. Garage proprietor to report serious accident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§2256. Garage proprietor to report serious accident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§2256. GARAGE PROPRIETOR TO REPORT SERIOUS ACCIDENT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