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2354-A</w:t>
        <w:t xml:space="preserve">.  </w:t>
      </w:r>
      <w:r>
        <w:rPr>
          <w:b/>
        </w:rPr>
        <w:t xml:space="preserve">Pilot project to allow commercial vehicles at Canadian weight limits access to Woodland Commercial Park in Baileyville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362, §1 (NEW). MRSA T. 29-A §2354-A,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§2354-A. Pilot project to allow commercial vehicles at Canadian weight limits access to Woodland Commercial Park in Baileyville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§2354-A. Pilot project to allow commercial vehicles at Canadian weight limits access to Woodland Commercial Park in Baileyville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§2354-A. PILOT PROJECT TO ALLOW COMMERCIAL VEHICLES AT CANADIAN WEIGHT LIMITS ACCESS TO WOODLAND COMMERCIAL PARK IN BAILEYVILLE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