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§2354-C. ALLOW CERTAIN COMMERCIAL VEHICLES AT CANADIAN WEIGHT LIMITS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