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who registers with the Secretary of State after June 30, 2025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§5 (AMD).]</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PL 2023, c. 634,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 SPECIALTY LICENSE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