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§151-A. Correction of statutory references to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Correction of statutory references to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§151-A. CORRECTION OF STATUTORY REFERENCES TO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