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318-A</w:t>
        <w:t xml:space="preserve">.  </w:t>
      </w:r>
      <w:r>
        <w:rPr>
          <w:b/>
        </w:rPr>
        <w:t xml:space="preserve">Prohibition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12/4/24)</w:t>
      </w:r>
    </w:p>
    <w:p>
      <w:pPr>
        <w:jc w:val="both"/>
        <w:spacing w:before="100" w:after="100"/>
        <w:ind w:start="360"/>
      </w:pPr>
      <w:r>
        <w:rPr>
          <w:b/>
        </w:rPr>
        <w:t>(WHOLE SECTION TEXT REPEALED 12/4/24)</w:t>
      </w:r>
    </w:p>
    <w:p>
      <w:pPr>
        <w:jc w:val="both"/>
        <w:spacing w:before="100" w:after="100"/>
        <w:ind w:start="360"/>
        <w:ind w:firstLine="360"/>
      </w:pPr>
      <w:r>
        <w:rPr/>
      </w:r>
      <w:r>
        <w:rPr/>
      </w:r>
      <w:r>
        <w:t xml:space="preserve">Beginning January 1, 2015, a person may not engage in activities that require registration as a lobbyist or lobbyist associate as defined by </w:t>
      </w:r>
      <w:r>
        <w:t>section 312‑A, subsections 10</w:t>
      </w:r>
      <w:r>
        <w:t xml:space="preserve"> and </w:t>
      </w:r>
      <w:r>
        <w:t>10‑A</w:t>
      </w:r>
      <w:r>
        <w:t xml:space="preserve"> if that person has within the previous 12 months been employed in a position for which the salary is subject to adjustment by the Governor under </w:t>
      </w:r>
      <w:r>
        <w:t>Title 2, section 6</w:t>
      </w:r>
      <w:r>
        <w:t xml:space="preserve"> or that is described as a major policy-influencing position under </w:t>
      </w:r>
      <w:r>
        <w:t>Title 5, chapter 71</w:t>
      </w:r>
      <w:r>
        <w:t xml:space="preserve">.  A person who violates this section may be assessed a fine of $100 for every day the person engages in lobbying.</w:t>
      </w:r>
      <w:r>
        <w:t xml:space="preserve">  </w:t>
      </w:r>
      <w:r xmlns:wp="http://schemas.openxmlformats.org/drawingml/2010/wordprocessingDrawing" xmlns:w15="http://schemas.microsoft.com/office/word/2012/wordml">
        <w:rPr>
          <w:rFonts w:ascii="Arial" w:hAnsi="Arial" w:cs="Arial"/>
          <w:sz w:val="22"/>
          <w:szCs w:val="22"/>
        </w:rPr>
        <w:t xml:space="preserve">[PL 2013, c. 288, §1 (NEW).]</w:t>
      </w:r>
    </w:p>
    <w:p>
      <w:pPr>
        <w:jc w:val="both"/>
        <w:spacing w:before="100" w:after="100"/>
        <w:ind w:start="360"/>
        <w:ind w:firstLine="360"/>
      </w:pPr>
      <w:r>
        <w:rPr/>
      </w:r>
      <w:r>
        <w:rPr/>
      </w:r>
      <w:r>
        <w:t xml:space="preserve">This section is repealed December 4, 2024.</w:t>
      </w:r>
      <w:r>
        <w:t xml:space="preserve">  </w:t>
      </w:r>
      <w:r xmlns:wp="http://schemas.openxmlformats.org/drawingml/2010/wordprocessingDrawing" xmlns:w15="http://schemas.microsoft.com/office/word/2012/wordml">
        <w:rPr>
          <w:rFonts w:ascii="Arial" w:hAnsi="Arial" w:cs="Arial"/>
          <w:sz w:val="22"/>
          <w:szCs w:val="22"/>
        </w:rPr>
        <w:t xml:space="preserve">[PL 2023, c. 337,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288, §1 (NEW). PL 2023, c. 337,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§318-A.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§318-A.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§318-A.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