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§341. RIGHTS AND PRIVILEGES; INTEREST IN PRIVATE CLAIMS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