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1-E</w:t>
        <w:t xml:space="preserve">.  </w:t>
      </w:r>
      <w:r>
        <w:rPr>
          <w:b/>
        </w:rPr>
        <w:t xml:space="preserve">Wabanaki veterans memorial.</w:t>
        <w:t xml:space="preserve"> </w:t>
      </w:r>
      <w:r>
        <w:t xml:space="preserve"> </w:t>
      </w:r>
      <w:r>
        <w:t xml:space="preserve">Notwithstanding </w:t>
      </w:r>
      <w:r>
        <w:t>section 902‑A, subsection 2, paragraph B</w:t>
      </w:r>
      <w:r>
        <w:t xml:space="preserve">, the commission shall arrange for and oversee the development and implementation of a memorial in a portion of Capitol Park to honor the Wabanaki's defense and protection of their homelands and their service in the United States Armed Forces. The memorial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606,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PL 2023,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§902.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