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Regional quality of place investment strategies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§3 (NEW). PL 2011, c. 655, Pt. EE, §19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§2343. Regional quality of place investment strategies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Regional quality of place investment strategies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§2343. REGIONAL QUALITY OF PLACE INVESTMENT STRATEGIES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