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Designation of officials</w:t>
      </w:r>
    </w:p>
    <w:p>
      <w:pPr>
        <w:jc w:val="both"/>
        <w:spacing w:before="100" w:after="100"/>
        <w:ind w:start="360"/>
        <w:ind w:firstLine="360"/>
      </w:pPr>
      <w:r>
        <w:rPr>
          <w:b/>
        </w:rPr>
        <w:t>1</w:t>
        <w:t xml:space="preserve">.  </w:t>
      </w:r>
      <w:r>
        <w:rPr>
          <w:b/>
        </w:rPr>
        <w:t xml:space="preserve">Assessors and assistant assessors.</w:t>
        <w:t xml:space="preserve"> </w:t>
      </w:r>
      <w:r>
        <w:t xml:space="preserve"> </w:t>
      </w:r>
      <w:r>
        <w:t xml:space="preserve">The following provisions apply to assessors and their assistants.</w:t>
      </w:r>
    </w:p>
    <w:p>
      <w:pPr>
        <w:jc w:val="both"/>
        <w:spacing w:before="100" w:after="0"/>
        <w:ind w:start="720"/>
      </w:pPr>
      <w:r>
        <w:rPr/>
        <w:t>A</w:t>
        <w:t xml:space="preserve">.  </w:t>
      </w:r>
      <w:r>
        <w:rPr/>
      </w:r>
      <w:r>
        <w:t xml:space="preserve">Assessors and their assistants shall be chosen annually on the 2nd Monday of March to serve for one year and until others are chosen and qualified in their places, unless the city charter provides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assistant assessors chosen under a city charter, the municipal officers may authorize the assessors to appoint any necessary assistants to serve during the municipal year in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Notwithstanding the provisions of any city charter to the contrary, the city council, by ordinance, may provide for a single assessor whose powers and duties are the same as for towns, and who is appointed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city choosing a single assessor may adopt a board of assessment review by vote of the city council at least 90 days before the annual city election.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§4 (AMD).]</w:t>
      </w:r>
    </w:p>
    <w:p>
      <w:pPr>
        <w:jc w:val="both"/>
        <w:spacing w:before="100" w:after="0"/>
        <w:ind w:start="720"/>
      </w:pPr>
      <w:r>
        <w:rPr/>
        <w:t>B</w:t>
        <w:t xml:space="preserve">.  </w:t>
      </w:r>
      <w:r>
        <w:rPr/>
      </w:r>
      <w:r>
        <w:t xml:space="preserve">The board of assessment review shall consist of 3 members appointed by the city council.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city council, when adopting a board of assessment review, may fix the compensation of the board's members.  One member shall be appointed for one year, one member for 2 years and one member for 3 years.  Thereafter, the term of each new member is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city adopting a board of assessment review may discontinue the board by vote of the city council at least 90 days before the annual city election, in which case the board ceases to exist at the end of the municipal year.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§5 (AMD).]</w:t>
      </w:r>
    </w:p>
    <w:p>
      <w:pPr>
        <w:jc w:val="both"/>
        <w:spacing w:before="100" w:after="0"/>
        <w:ind w:start="720"/>
      </w:pPr>
      <w:r>
        <w:rPr/>
        <w:t>E</w:t>
        <w:t xml:space="preserve">.  </w:t>
      </w:r>
      <w:r>
        <w:rPr/>
      </w:r>
      <w:r>
        <w:t xml:space="preserve">Cities with a population of 5,000 or more may provide by ordinance for a board of assessment review consisting of 5 or 7 members.  The terms of office of members must not exceed 5 years and initial appointments must be such that the terms of office of no more than 2 members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in any city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104, Pt. D, §§4, 5 (AMD).]</w:t>
      </w:r>
    </w:p>
    <w:p>
      <w:pPr>
        <w:jc w:val="both"/>
        <w:spacing w:before="100" w:after="0"/>
        <w:ind w:start="360"/>
        <w:ind w:firstLine="360"/>
      </w:pPr>
      <w:r>
        <w:rPr>
          <w:b/>
        </w:rPr>
        <w:t>3</w:t>
        <w:t xml:space="preserve">.  </w:t>
      </w:r>
      <w:r>
        <w:rPr>
          <w:b/>
        </w:rPr>
        <w:t xml:space="preserve">Constable.</w:t>
        <w:t xml:space="preserve"> </w:t>
      </w:r>
      <w:r>
        <w:t xml:space="preserve"> </w:t>
      </w:r>
      <w:r>
        <w:t xml:space="preserve">When a vacancy occurs in the office of constable, the municipal officers may appoint a qualified person to fill the vacancy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Warden and clerk.</w:t>
        <w:t xml:space="preserve"> </w:t>
      </w:r>
      <w:r>
        <w:t xml:space="preserve"> </w:t>
      </w:r>
      <w:r>
        <w:t xml:space="preserve">A warden and clerk for each ward shall be elected by secret ballot at the regular election of municipal officers.</w:t>
      </w:r>
    </w:p>
    <w:p>
      <w:pPr>
        <w:jc w:val="both"/>
        <w:spacing w:before="100" w:after="0"/>
        <w:ind w:start="720"/>
      </w:pPr>
      <w:r>
        <w:rPr/>
        <w:t>A</w:t>
        <w:t xml:space="preserve">.  </w:t>
      </w:r>
      <w:r>
        <w:rPr/>
      </w:r>
      <w:r>
        <w:t xml:space="preserve">They shall assume the duties of office on the Monday following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They shall hold office for one year and until others are chosen and qualified in their places.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Officials elected by aldermen and common council.</w:t>
        <w:t xml:space="preserve"> </w:t>
      </w:r>
      <w:r>
        <w:t xml:space="preserve"> </w:t>
      </w:r>
      <w:r>
        <w:t xml:space="preserve">In the election of any official by the board of aldermen or jointly by the aldermen and common council in which the mayor has a right to give a deciding vote, if the candidates have an equal number of votes, the mayor shall determine which of them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Officials appointed by the municipal officers.</w:t>
        <w:t xml:space="preserve"> </w:t>
      </w:r>
      <w:r>
        <w:t xml:space="preserve"> </w:t>
      </w:r>
      <w:r>
        <w:t xml:space="preserve">Whenever appointments to office are made by the municipal officers, they shall be made by the mayor with the consent of the aldermen and may be removed by the mayor.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§2552. Designation of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Designation of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§2552. DESIGNATION OF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