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Certification for representation in court</w:t>
      </w:r>
    </w:p>
    <w:p>
      <w:pPr>
        <w:jc w:val="both"/>
        <w:spacing w:before="100" w:after="100"/>
        <w:ind w:start="360"/>
        <w:ind w:firstLine="360"/>
      </w:pPr>
      <w:r>
        <w:rPr/>
      </w:r>
      <w:r>
        <w:rPr/>
      </w:r>
      <w:r>
        <w:t xml:space="preserve">The Department of Public Safety, Office of the State Fire Marshal shall establish certification standards and a program to certify familiarity with court procedures for the following individuals:</w:t>
      </w:r>
      <w:r>
        <w:t xml:space="preserve">  </w:t>
      </w:r>
      <w:r xmlns:wp="http://schemas.openxmlformats.org/drawingml/2010/wordprocessingDrawing" xmlns:w15="http://schemas.microsoft.com/office/word/2012/wordml">
        <w:rPr>
          <w:rFonts w:ascii="Arial" w:hAnsi="Arial" w:cs="Arial"/>
          <w:sz w:val="22"/>
          <w:szCs w:val="22"/>
        </w:rPr>
        <w:t xml:space="preserve">[PL 2019, c. 517, §7 (AMD).]</w:t>
      </w:r>
    </w:p>
    <w:p>
      <w:pPr>
        <w:jc w:val="both"/>
        <w:spacing w:before="100" w:after="0"/>
        <w:ind w:start="360"/>
        <w:ind w:firstLine="360"/>
      </w:pPr>
      <w:r>
        <w:rPr>
          <w:b/>
        </w:rPr>
        <w:t>1</w:t>
        <w:t xml:space="preserve">.  </w:t>
      </w:r>
      <w:r>
        <w:rPr>
          <w:b/>
        </w:rPr>
        <w:t xml:space="preserve">Code enforcement officers.</w:t>
        <w:t xml:space="preserve"> </w:t>
      </w:r>
      <w:r>
        <w:t xml:space="preserve"> </w:t>
      </w:r>
      <w:r>
        <w:t xml:space="preserve">Code enforcement officers as set forth in </w:t>
      </w:r>
      <w:r>
        <w:t>sections 4451</w:t>
      </w:r>
      <w:r>
        <w:t xml:space="preserve"> and </w:t>
      </w:r>
      <w:r>
        <w:t>4452</w:t>
      </w:r>
      <w:r>
        <w:t xml:space="preserve"> and </w:t>
      </w:r>
      <w:r>
        <w:t>Title 38, section 441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2</w:t>
        <w:t xml:space="preserve">.  </w:t>
      </w:r>
      <w:r>
        <w:rPr>
          <w:b/>
        </w:rPr>
        <w:t xml:space="preserve">Plumbing inspectors.</w:t>
        <w:t xml:space="preserve"> </w:t>
      </w:r>
      <w:r>
        <w:t xml:space="preserve"> </w:t>
      </w:r>
      <w:r>
        <w:t xml:space="preserve">Plumbing inspectors as set forth in </w:t>
      </w:r>
      <w:r>
        <w:t>sections 4221</w:t>
      </w:r>
      <w:r>
        <w:t xml:space="preserve"> and </w:t>
      </w:r>
      <w:r>
        <w:t>4451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3</w:t>
        <w:t xml:space="preserve">.  </w:t>
      </w:r>
      <w:r>
        <w:rPr>
          <w:b/>
        </w:rPr>
        <w:t xml:space="preserve">Department of Environmental Protection.</w:t>
        <w:t xml:space="preserve"> </w:t>
      </w:r>
      <w:r>
        <w:t xml:space="preserve"> </w:t>
      </w:r>
      <w:r>
        <w:t xml:space="preserve">Department of Environmental Protection employees as set forth in </w:t>
      </w:r>
      <w:r>
        <w:t>Title 38, section 342, subsection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§10 (AMD).]</w:t>
      </w:r>
    </w:p>
    <w:p>
      <w:pPr>
        <w:jc w:val="both"/>
        <w:spacing w:before="100" w:after="0"/>
        <w:ind w:start="360"/>
        <w:ind w:firstLine="360"/>
      </w:pPr>
      <w:r>
        <w:rPr>
          <w:b/>
        </w:rPr>
        <w:t>4</w:t>
        <w:t xml:space="preserve">.  </w:t>
      </w:r>
      <w:r>
        <w:rPr>
          <w:b/>
        </w:rPr>
        <w:t xml:space="preserve">Maine Land Use Planning Commission.</w:t>
        <w:t xml:space="preserve"> </w:t>
      </w:r>
      <w:r>
        <w:t xml:space="preserve"> </w:t>
      </w:r>
      <w:r>
        <w:t xml:space="preserve">Maine Land Use Planning Commission employees as set forth in </w:t>
      </w:r>
      <w:r>
        <w:t>Title 12, section 685‑C,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§11 (AMD); PL 2011, c. 682, §38 (REV).]</w:t>
      </w:r>
    </w:p>
    <w:p>
      <w:pPr>
        <w:jc w:val="both"/>
        <w:spacing w:before="100" w:after="0"/>
        <w:ind w:start="360"/>
        <w:ind w:firstLine="360"/>
      </w:pPr>
      <w:r>
        <w:rPr>
          <w:b/>
        </w:rPr>
        <w:t>5</w:t>
        <w:t xml:space="preserve">.  </w:t>
      </w:r>
      <w:r>
        <w:rPr>
          <w:b/>
        </w:rPr>
        <w:t xml:space="preserve">Humane agents and state veterinarians.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 PL 1997, c. 683, §§B16,17 (AMD). PL 2009, c. 213, Pt. M, §§10-12 (AMD). PL 2011, c. 655, Pt. FF, §10 (AMD). PL 2011, c. 655, Pt. FF, §16 (AFF). PL 2011, c. 682, §38 (REV). PL 2019, c. 517,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§4453. Certification for representation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Certification for representation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§4453. CERTIFICATION FOR REPRESENTATION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