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4463</w:t>
        <w:t xml:space="preserve">.  </w:t>
      </w:r>
      <w:r>
        <w:rPr>
          <w:b/>
        </w:rPr>
        <w:t xml:space="preserve">Approval of river corridor commissions</w:t>
      </w:r>
    </w:p>
    <w:p>
      <w:pPr>
        <w:jc w:val="both"/>
        <w:spacing w:before="100" w:after="100"/>
        <w:ind w:start="360"/>
        <w:ind w:firstLine="360"/>
      </w:pPr>
      <w:r>
        <w:rPr/>
      </w:r>
      <w:r>
        <w:rPr/>
      </w:r>
      <w:r>
        <w:t xml:space="preserve">The commissioner may grant commission status and all the privileges and powers enjoyed by the commissions, as specified in this chapter, when the commissioner finds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Occupation of shoreland by 2 or more municipalities.</w:t>
        <w:t xml:space="preserve"> </w:t>
      </w:r>
      <w:r>
        <w:t xml:space="preserve"> </w:t>
      </w:r>
      <w:r>
        <w:t xml:space="preserve">Two or more municipalities, which collectively occupy enough of the shoreland on a river segment to be effective in managing the shorelands of the river, have entered into an agreement under </w:t>
      </w:r>
      <w:r>
        <w:t>chapter 115</w:t>
      </w:r>
      <w:r>
        <w:t xml:space="preserve">, which satisfies the requirements of </w:t>
      </w:r>
      <w:r>
        <w:t>section 4464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Comprehensive plan.</w:t>
        <w:t xml:space="preserve"> </w:t>
      </w:r>
      <w:r>
        <w:t xml:space="preserve"> </w:t>
      </w:r>
      <w:r>
        <w:t xml:space="preserve">The same municipalities have prepared a comprehensive plan which satisfies the requirements of </w:t>
      </w:r>
      <w:r>
        <w:t>section 4465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Ordinance.</w:t>
        <w:t xml:space="preserve"> </w:t>
      </w:r>
      <w:r>
        <w:t xml:space="preserve"> </w:t>
      </w:r>
      <w:r>
        <w:t xml:space="preserve">The same municipalities have prepared an ordinance to implement the comprehensive plan which satisfies the requirements of </w:t>
      </w:r>
      <w:r>
        <w:t>section 4466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Other commissions.</w:t>
        <w:t xml:space="preserve"> </w:t>
      </w:r>
      <w:r>
        <w:t xml:space="preserve"> </w:t>
      </w:r>
      <w:r>
        <w:t xml:space="preserve">No other commission exists on the same river, or the distance between the proposed and existing commissions makes the formation of one larger commission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§4463. Approval of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§4463. Approval of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§4463. APPROVAL OF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