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458-A</w:t>
        <w:t xml:space="preserve">.  </w:t>
      </w:r>
      <w:r>
        <w:rPr>
          <w:b/>
        </w:rPr>
        <w:t xml:space="preserve">Temporary holding capacity</w:t>
      </w:r>
    </w:p>
    <w:p>
      <w:pPr>
        <w:jc w:val="both"/>
        <w:spacing w:before="100" w:after="100"/>
        <w:ind w:start="360"/>
        <w:ind w:firstLine="360"/>
      </w:pPr>
      <w:r>
        <w:rPr/>
      </w:r>
      <w:r>
        <w:rPr/>
      </w:r>
      <w:r>
        <w:t xml:space="preserve">By January 1, 1992, each county shall establish the capacity to hold a juvenile for 72 hours, excluding Saturday, Sunday and legal holidays, either in a temporary holding resource, as defined in </w:t>
      </w:r>
      <w:r>
        <w:t>Title 15, section 3003, subsection 26</w:t>
      </w:r>
      <w:r>
        <w:t xml:space="preserve"> or in a secure detention facility, as defined in </w:t>
      </w:r>
      <w:r>
        <w:t>Title 15, section 3003, subsection 24‑A</w:t>
      </w:r>
      <w:r>
        <w:t xml:space="preserve"> or shall establish a juvenile detention diversion project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1993, c. 354,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§13 (NEW). PL 1991, c. 493, §27 (AMD). PL 1993, c. 354,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§458-A. Temporary holding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§458-A. Temporary holding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§458-A. TEMPORARY HOLDING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