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7 (RP). PL 1995, c. 380,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3.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3.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