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county buildings.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select from among its members a chair, vice-chair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§752.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