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§73 (AMD). PL 1979, c. 104 (AMD). PL 1985, c. 742, §3 (AMD). PL 1987, c. 106, §1 (AMD). PL 1987, c. 583, §§22,23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§2361.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