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Expending funds at County Jail and Recreation Center;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Expending funds at County Jail and Recreation Center;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§424. EXPENDING FUNDS AT COUNTY JAIL AND RECREATION CENTER;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