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Formation of partnership</w:t>
      </w:r>
    </w:p>
    <w:p>
      <w:pPr>
        <w:jc w:val="both"/>
        <w:spacing w:before="100" w:after="0"/>
        <w:ind w:start="360"/>
        <w:ind w:firstLine="360"/>
      </w:pPr>
      <w:r>
        <w:rPr>
          <w:b/>
        </w:rPr>
        <w:t>1</w:t>
        <w:t xml:space="preserve">.  </w:t>
      </w:r>
      <w:r>
        <w:rPr>
          <w:b/>
        </w:rPr>
        <w:t xml:space="preserve">Formation of partnership.</w:t>
        <w:t xml:space="preserve"> </w:t>
      </w:r>
      <w:r>
        <w:t xml:space="preserve"> </w:t>
      </w:r>
      <w:r>
        <w:t xml:space="preserve">Except as otherwise provided in </w:t>
      </w:r>
      <w:r>
        <w:t>subsection 2</w:t>
      </w:r>
      <w:r>
        <w:t xml:space="preserve">, the association of 2 or more persons to carry on as co-owners a business for profit forms a partnership, whether or not the persons intend to form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partnership.</w:t>
        <w:t xml:space="preserve"> </w:t>
      </w:r>
      <w:r>
        <w:t xml:space="preserve"> </w:t>
      </w:r>
      <w:r>
        <w:t xml:space="preserve">An association formed under a statute other than this chapter, a predecessor statute or a comparable statute of another jurisdiction is not a partnership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Determination of formation; rules.</w:t>
        <w:t xml:space="preserve"> </w:t>
      </w:r>
      <w:r>
        <w:t xml:space="preserve"> </w:t>
      </w:r>
      <w:r>
        <w:t xml:space="preserve">In determining whether a partnership is formed, the following rules apply.</w:t>
      </w:r>
    </w:p>
    <w:p>
      <w:pPr>
        <w:jc w:val="both"/>
        <w:spacing w:before="100" w:after="0"/>
        <w:ind w:start="720"/>
      </w:pPr>
      <w:r>
        <w:rPr/>
        <w:t>A</w:t>
        <w:t xml:space="preserve">.  </w:t>
      </w:r>
      <w:r>
        <w:rPr/>
      </w:r>
      <w:r>
        <w:t xml:space="preserve">Joint tenancy, tenancy in common, tenancy by the entireties, joint property, common property or part ownership does not by itself establish a partnership, even if the co-owners share profits made by the use of the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sharing of gross returns does not by itself establish a partnership, even if the persons sharing them have a joint or common right or interest in property from which the returns are derived.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person who receives a share of the profits of a business is presumed to be a partner in the business, unless the profits were received in payment:</w:t>
      </w:r>
    </w:p>
    <w:p>
      <w:pPr>
        <w:jc w:val="both"/>
        <w:spacing w:before="100" w:after="0"/>
        <w:ind w:start="1080"/>
      </w:pPr>
      <w:r>
        <w:rPr/>
        <w:t>(</w:t>
        <w:t>1</w:t>
        <w:t xml:space="preserve">)  </w:t>
      </w:r>
      <w:r>
        <w:rPr/>
      </w:r>
      <w:r>
        <w:t xml:space="preserve">Of a debt by installments or otherwise;</w:t>
      </w:r>
    </w:p>
    <w:p>
      <w:pPr>
        <w:jc w:val="both"/>
        <w:spacing w:before="100" w:after="0"/>
        <w:ind w:start="1080"/>
      </w:pPr>
      <w:r>
        <w:rPr/>
        <w:t>(</w:t>
        <w:t>2</w:t>
        <w:t xml:space="preserve">)  </w:t>
      </w:r>
      <w:r>
        <w:rPr/>
      </w:r>
      <w:r>
        <w:t xml:space="preserve">For services as an independent contractor or of wages or other compensation to an employee;</w:t>
      </w:r>
    </w:p>
    <w:p>
      <w:pPr>
        <w:jc w:val="both"/>
        <w:spacing w:before="100" w:after="0"/>
        <w:ind w:start="1080"/>
      </w:pPr>
      <w:r>
        <w:rPr/>
        <w:t>(</w:t>
        <w:t>3</w:t>
        <w:t xml:space="preserve">)  </w:t>
      </w:r>
      <w:r>
        <w:rPr/>
      </w:r>
      <w:r>
        <w:t xml:space="preserve">Of rent;</w:t>
      </w:r>
    </w:p>
    <w:p>
      <w:pPr>
        <w:jc w:val="both"/>
        <w:spacing w:before="100" w:after="0"/>
        <w:ind w:start="1080"/>
      </w:pPr>
      <w:r>
        <w:rPr/>
        <w:t>(</w:t>
        <w:t>4</w:t>
        <w:t xml:space="preserve">)  </w:t>
      </w:r>
      <w:r>
        <w:rPr/>
      </w:r>
      <w:r>
        <w:t xml:space="preserve">Of an annuity or other retirement or health benefit to a beneficiary, representative or designee of a deceased or retired partner;</w:t>
      </w:r>
    </w:p>
    <w:p>
      <w:pPr>
        <w:jc w:val="both"/>
        <w:spacing w:before="100" w:after="0"/>
        <w:ind w:start="1080"/>
      </w:pPr>
      <w:r>
        <w:rPr/>
        <w:t>(</w:t>
        <w:t>5</w:t>
        <w:t xml:space="preserve">)  </w:t>
      </w:r>
      <w:r>
        <w:rPr/>
      </w:r>
      <w:r>
        <w:t xml:space="preserve">Of interest or other charge on a loan, even if the amount of payment varies with the profits of the business, including a direct or indirect present or future ownership of the collateral, or rights to income, proceeds or increase in value derived from the collateral; or</w:t>
      </w:r>
    </w:p>
    <w:p>
      <w:pPr>
        <w:jc w:val="both"/>
        <w:spacing w:before="100" w:after="0"/>
        <w:ind w:start="1080"/>
      </w:pPr>
      <w:r>
        <w:rPr/>
        <w:t>(</w:t>
        <w:t>6</w:t>
        <w:t xml:space="preserve">)  </w:t>
      </w:r>
      <w:r>
        <w:rPr/>
      </w:r>
      <w:r>
        <w:t xml:space="preserve">For the sale of the goodwill of a business or other property by installments or otherwise.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§1022. Formation of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Formation of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§1022. FORMATION OF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