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Becoming limited partner</w:t>
      </w:r>
    </w:p>
    <w:p>
      <w:pPr>
        <w:jc w:val="both"/>
        <w:spacing w:before="100" w:after="100"/>
        <w:ind w:start="360"/>
        <w:ind w:firstLine="360"/>
      </w:pPr>
      <w:r>
        <w:rPr/>
      </w:r>
      <w:r>
        <w:rPr/>
      </w:r>
      <w:r>
        <w:t xml:space="preserve">A person becomes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Partnership agreement.</w:t>
        <w:t xml:space="preserve"> </w:t>
      </w:r>
      <w:r>
        <w:t xml:space="preserve"> </w:t>
      </w:r>
      <w:r>
        <w:t xml:space="preserve">As provided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Conversion or merger.</w:t>
        <w:t xml:space="preserve"> </w:t>
      </w:r>
      <w:r>
        <w:t xml:space="preserve"> </w:t>
      </w:r>
      <w:r>
        <w:t xml:space="preserve">As the result of a conversion or merger under </w:t>
      </w:r>
      <w:r>
        <w:t>subchapter 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Consent.</w:t>
        <w:t xml:space="preserve"> </w:t>
      </w:r>
      <w:r>
        <w:t xml:space="preserve"> </w:t>
      </w:r>
      <w:r>
        <w:t xml:space="preserve">With the consent of all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§1341. Becoming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Becoming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§1341. BECOMING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