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1596</w:t>
        <w:t xml:space="preserve">.  </w:t>
      </w:r>
      <w:r>
        <w:rPr>
          <w:b/>
        </w:rPr>
        <w:t xml:space="preserve">Effect of dissolution</w:t>
      </w:r>
    </w:p>
    <w:p>
      <w:pPr>
        <w:jc w:val="both"/>
        <w:spacing w:before="100" w:after="100"/>
        <w:ind w:start="360"/>
        <w:ind w:firstLine="360"/>
      </w:pPr>
      <w:r>
        <w:rPr>
          <w:b/>
        </w:rPr>
        <w:t>1</w:t>
        <w:t xml:space="preserve">.  </w:t>
      </w:r>
      <w:r>
        <w:rPr>
          <w:b/>
        </w:rPr>
        <w:t xml:space="preserve">Existence; activities.</w:t>
        <w:t xml:space="preserve"> </w:t>
      </w:r>
      <w:r>
        <w:t xml:space="preserve"> </w:t>
      </w:r>
      <w:r>
        <w:t xml:space="preserve">Until the filing of a certificate of cancellation as provided in </w:t>
      </w:r>
      <w:r>
        <w:t>section 1533</w:t>
      </w:r>
      <w:r>
        <w:t xml:space="preserve">, a dissolved limited liability company continues its existence as a limited liability company but may not carry on any activities except as is appropriate to wind up and liquidate its activities and affairs, including:</w:t>
      </w:r>
    </w:p>
    <w:p>
      <w:pPr>
        <w:jc w:val="both"/>
        <w:spacing w:before="100" w:after="0"/>
        <w:ind w:start="720"/>
      </w:pPr>
      <w:r>
        <w:rPr/>
        <w:t>A</w:t>
        <w:t xml:space="preserve">.  </w:t>
      </w:r>
      <w:r>
        <w:rPr/>
      </w:r>
      <w:r>
        <w:t xml:space="preserve">Collecting the dissolved limited liability company's assets;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Disposing of the dissolved limited liability company's properties that will not be distributed in kind to persons owning transferable interests;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Discharging or making provisions for discharging the dissolved limited liability company's liabilities;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Distributing the dissolved limited liability company's remaining property in accordance with </w:t>
      </w:r>
      <w:r>
        <w:t>section 1601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Doing every other act necessary to wind up and liquidate the dissolved limited liability company's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 change upon dissolution.</w:t>
        <w:t xml:space="preserve"> </w:t>
      </w:r>
      <w:r>
        <w:t xml:space="preserve"> </w:t>
      </w:r>
      <w:r>
        <w:t xml:space="preserve">The dissolution of a limited liability company does not:</w:t>
      </w:r>
    </w:p>
    <w:p>
      <w:pPr>
        <w:jc w:val="both"/>
        <w:spacing w:before="100" w:after="0"/>
        <w:ind w:start="720"/>
      </w:pPr>
      <w:r>
        <w:rPr/>
        <w:t>A</w:t>
        <w:t xml:space="preserve">.  </w:t>
      </w:r>
      <w:r>
        <w:rPr/>
      </w:r>
      <w:r>
        <w:t xml:space="preserve">Transfer title to the limited liability company's property;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Prevent the commencement of a proceeding by or against the limited liability company in its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Abate or suspend a proceeding pending by or against the limited liability company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Terminate the authority of the limited liability company's registered agent.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§1596. Effect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§1596. Effect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§1596. EFFECT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