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When certificate shall be cancelled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When certificate shall be cancelled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§174. WHEN CERTIFICATE SHALL BE CANCELLED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