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§§51,52 (AMD). PL 2007, c. 323, Pt. D, §14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§627.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§627.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