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§876. APPLICATION TO EXISTING FOREIGN LIMITED LIABILITY PARTNERSHIPS;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