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10006</w:t>
        <w:t xml:space="preserve">.  </w:t>
      </w:r>
      <w:r>
        <w:rPr>
          <w:b/>
        </w:rPr>
        <w:t xml:space="preserve">Certification</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A person may not practice, or profess to practice, as an underground oil storage tank installer or underground oil storage tank inspector in this State or use the words "underground oil storage tank installer," "underground oil storage tank inspector" or other words or letters to indicate that the person using the words or letters is a certified underground oil storage tank installer or underground oil storage tank inspector unless that person is certified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 (AMD).]</w:t>
      </w:r>
    </w:p>
    <w:p>
      <w:pPr>
        <w:jc w:val="both"/>
        <w:spacing w:before="100" w:after="0"/>
        <w:ind w:start="360"/>
        <w:ind w:firstLine="360"/>
      </w:pPr>
      <w:r>
        <w:rPr>
          <w:b/>
        </w:rPr>
        <w:t>2</w:t>
        <w:t xml:space="preserve">.  </w:t>
      </w:r>
      <w:r>
        <w:rPr>
          <w:b/>
        </w:rPr>
        <w:t xml:space="preserve">Individual.</w:t>
        <w:t xml:space="preserve"> </w:t>
      </w:r>
      <w:r>
        <w:t xml:space="preserve"> </w:t>
      </w:r>
      <w:r>
        <w:t xml:space="preserve">Only an individual may be certified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100"/>
        <w:ind w:start="360"/>
        <w:ind w:firstLine="360"/>
      </w:pPr>
      <w:r>
        <w:rPr>
          <w:b/>
        </w:rPr>
        <w:t>3</w:t>
        <w:t xml:space="preserve">.  </w:t>
      </w:r>
      <w:r>
        <w:rPr>
          <w:b/>
        </w:rPr>
        <w:t xml:space="preserve">Proper underground oil storage tank installer certification class required.</w:t>
        <w:t xml:space="preserve"> </w:t>
      </w:r>
      <w:r>
        <w:t xml:space="preserve"> </w:t>
      </w:r>
      <w:r>
        <w:t xml:space="preserve">A person may not install or advertise to install underground oil storage tanks or remove, pursuant to </w:t>
      </w:r>
      <w:r>
        <w:t>Title 38, section 566‑A, subsection 5</w:t>
      </w:r>
      <w:r>
        <w:t xml:space="preserve">, underground tanks used for the storage of Class 1 liquids unless the person has been certified in accordance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§1 (RP).]</w:t>
      </w:r>
    </w:p>
    <w:p>
      <w:pPr>
        <w:jc w:val="both"/>
        <w:spacing w:before="100" w:after="0"/>
        <w:ind w:start="720"/>
      </w:pPr>
      <w:r>
        <w:rPr/>
        <w:t>B</w:t>
        <w:t xml:space="preserve">.  </w:t>
      </w:r>
      <w:r>
        <w:rPr/>
      </w:r>
      <w:r>
        <w:t xml:space="preserve">An underground oil storage tank installer may install or remove any type of underground oil storage tank, with the exception of field-constructed underground oil storage tanks and impressed-current cathodically protected tanks.</w:t>
      </w:r>
      <w:r>
        <w:t xml:space="preserve">  </w:t>
      </w:r>
      <w:r xmlns:wp="http://schemas.openxmlformats.org/drawingml/2010/wordprocessingDrawing" xmlns:w15="http://schemas.microsoft.com/office/word/2012/wordml">
        <w:rPr>
          <w:rFonts w:ascii="Arial" w:hAnsi="Arial" w:cs="Arial"/>
          <w:sz w:val="22"/>
          <w:szCs w:val="22"/>
        </w:rPr>
        <w:t xml:space="preserve">[PL 2007, c. 292,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 (AMD).]</w:t>
      </w:r>
    </w:p>
    <w:p>
      <w:pPr>
        <w:jc w:val="both"/>
        <w:spacing w:before="100" w:after="0"/>
        <w:ind w:start="360"/>
        <w:ind w:firstLine="360"/>
      </w:pPr>
      <w:r>
        <w:rPr>
          <w:b/>
        </w:rPr>
        <w:t>4</w:t>
        <w:t xml:space="preserve">.  </w:t>
      </w:r>
      <w:r>
        <w:rPr>
          <w:b/>
        </w:rPr>
        <w:t xml:space="preserve">Proper underground gasoline storage tank remover certification class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§7 (AMD). PL 1989, c. 312, §§3,4 (AMD). PL 1989, c. 845, §6 (AMD). PL 1991, c. 817, §§1-4 (AMD). PL 1997, c. 364, §6 (AMD). PL 2001, c. 231, §8 (AMD). PL 2007, c. 292,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§10006.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§10006.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§10006.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