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10009</w:t>
        <w:t xml:space="preserve">.  </w:t>
      </w:r>
      <w:r>
        <w:rPr>
          <w:b/>
        </w:rPr>
        <w:t xml:space="preserve">Certification requirements for persons working as underground hazardous substance storage tank installers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763, §A95 (AMD). PL 1987, c. 410, §9 (RPR). PL 1989, c. 312,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§10009. Certification requirements for persons working as underground hazardous substance storage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§10009. Certification requirements for persons working as underground hazardous substance storage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§10009. CERTIFICATION REQUIREMENTS FOR PERSONS WORKING AS UNDERGROUND HAZARDOUS SUBSTANCE STORAGE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