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7-9 (AMD). PL 1989, c. 542, §§41-44 (AMD). PL 1991, c. 82, §8 (AMD). PL 1991, c. 528, §M4 (AMD). PL 1991, c. 528, §§M5,RRR (AFF). PL 1991, c. 591, §M4 (AMD). PL 1991, c. 591, §M5 (AFF). PL 1993, c. 257, §10 (AMD). PL 1997, c. 168, §§24-26 (AMD). PL 1997, c. 660, §C2 (AMD). PL 1999, c. 37, §§13,14 (AMD). PL 1999, c. 279, §§5-8 (AMD). PL 2001, c. 183, §§B1-4 (AMD). PL 2003, c. 201, §19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