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Use of former employers' lists;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Use of former employers' lists;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§1055. USE OF FORMER EMPLOYERS' LISTS;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