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PL 2005, c. 289, §1 (AMD). PL 2007, c. 620, Pt. A,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§1079. Subcommittee on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Subcommittee on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§1079. SUBCOMMITTEE ON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