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§6 (RPR). PL 1981, c. 440, §§6,7 (AMD). PL 1993, c. 600, §A66 (AMD). PL 2003, c. 285, §1 (AMD). PL 2003, c. 669, §4 (AMD). PL 2011, c. 450,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§1084. Licenses;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Licenses;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§1084. LICENSES;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