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w:t>
        <w:t xml:space="preserve">.  </w:t>
      </w:r>
      <w:r>
        <w:rPr>
          <w:b/>
        </w:rPr>
        <w:t xml:space="preserve">Use of former employers' lists; scope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1981, c. 440, §15 (AMD). PL 1983, c. 378, §16 (RPR). PL 1993, c. 600, §A86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 Use of former employers' lists; scope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 Use of former employers' lists; scope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 USE OF FORMER EMPLOYERS' LISTS; SCOPE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