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provisions in charters or ordinances to the contrary, may not require licensed electricians to be municipally licensed, and a municipality may not issue a permit for an electrical installation unless satisfied that the person applying for the permit complies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§3 (RPR). PL 1973, c. 363 (RPR). PL 2011, c. 420, Pt. M, §1 (AMD). PL 2011, c. 420, Pt. M, §7 (AFF). PL 2017, c. 198,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