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12531</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2020, a person may not practice, offer to practice or profess to be authorized to practice midwifery, or hold oneself out to the public, as a midwife licensed in this State or use the words "certified professional midwife" or "certified midwife" or the letters "C.P.M." or "C.M." or other words or letters to indicate that the person using the words or letters is a licensed certified midwife or licensed certified professional midwife or that may misrepresent to the public that the person is authorized to practice midwifery in this State, unless that person is licensed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certification.</w:t>
        <w:t xml:space="preserve"> </w:t>
      </w:r>
      <w:r>
        <w:t xml:space="preserve"> </w:t>
      </w:r>
      <w:r>
        <w:t xml:space="preserve">This section is not intended to prohibit persons holding national certifications as midwives from identifying themselves as holding such certifications, so long as those persons are not practicing midwifery or professing to be authorized to practice midwifery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Individual license.</w:t>
        <w:t xml:space="preserve"> </w:t>
      </w:r>
      <w:r>
        <w:t xml:space="preserve"> </w:t>
      </w:r>
      <w:r>
        <w:t xml:space="preserve">Only an individual may be licensed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