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13502</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2001, c. 166, §3 (AMD).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§13502.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§13502.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§13502.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