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13510</w:t>
        <w:t xml:space="preserve">.  </w:t>
      </w:r>
      <w:r>
        <w:rPr>
          <w:b/>
        </w:rPr>
        <w:t xml:space="preserve">Boxing, wrestling and kick-boxing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338, §4 (AMD). PL 1999, c. 685, §20 (AMD). PL 2001, c. 166, §10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§13510. Boxing, wrestling and kick-boxing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§13510. Boxing, wrestling and kick-boxing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§13510. BOXING, WRESTLING AND KICK-BOXING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