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1</w:t>
        <w:t xml:space="preserve">.  </w:t>
      </w:r>
      <w:r>
        <w:rPr>
          <w:b/>
        </w:rPr>
        <w:t xml:space="preserve">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7 (COR). PL 1991, c. 397, §6 (NEW). PL 1993, c. 600, §A277 (AMD). PL 1995, c. 397, §120 (AMD). PL 1997, c. 77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11.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1.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11.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