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17104</w:t>
        <w:t xml:space="preserve">.  </w:t>
      </w:r>
      <w:r>
        <w:rPr>
          <w:b/>
        </w:rPr>
        <w:t xml:space="preserve">Exemptions to audiology and speech-language pathology</w:t>
      </w:r>
    </w:p>
    <w:p>
      <w:pPr>
        <w:jc w:val="both"/>
        <w:spacing w:before="100" w:after="100"/>
        <w:ind w:start="360"/>
        <w:ind w:firstLine="360"/>
      </w:pPr>
      <w:r>
        <w:rPr/>
      </w:r>
      <w:r>
        <w:rPr/>
      </w:r>
      <w:r>
        <w:t xml:space="preserve">Nothing in this chapter may be construed as preventing or restricting:</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Hearing aid dealer and fitter.</w:t>
        <w:t xml:space="preserve"> </w:t>
      </w:r>
      <w:r>
        <w:t xml:space="preserve"> </w:t>
      </w:r>
      <w:r>
        <w:t xml:space="preserve">A hearing aid dealer and fitter licensed under this chapter or the holder of a trainee permit under this chapter from the fitting of hearing aids or the testing of hearing for the purpose of fitting hearing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Individual holding valid and current credential.</w:t>
        <w:t xml:space="preserve"> </w:t>
      </w:r>
      <w:r>
        <w:t xml:space="preserve"> </w:t>
      </w:r>
      <w:r>
        <w:t xml:space="preserve">An individual who holds a valid and current credential as a speech-language or hearing clinician, issued by the Department of Education, from providing services within a local educational agency or an individual employed as a speech-language pathologist or audiologist by the Federal Government, if the individual performs speech-language pathology or audiology services solely within the confines or under the jurisdiction of the organization by which that individual is employed. The individual may, without obtaining a license under this chapter, consult with or disseminate research findings and other scientific information to speech-language pathologists and audiologists outside the jurisdiction of the organization by which that individual is employed. The individual may also offer lectures to the public for a fee, monetary or other, without being licensed under this chapter. The individual may additionally elect to be subject to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Physician.</w:t>
        <w:t xml:space="preserve"> </w:t>
      </w:r>
      <w:r>
        <w:t xml:space="preserve"> </w:t>
      </w:r>
      <w:r>
        <w:t xml:space="preserve">A physician or osteopathic physician licensed by this State from testing, diagnosing and treating medical problems related to disorders of language, speech or hearing, nor permitting a speech-language pathologist or audiologist to practice medicine, surgery or other healing 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4</w:t>
        <w:t xml:space="preserve">.  </w:t>
      </w:r>
      <w:r>
        <w:rPr>
          <w:b/>
        </w:rPr>
        <w:t xml:space="preserve">Individual enrolled in course leading to degree.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§40 (RP).]</w:t>
      </w:r>
    </w:p>
    <w:p>
      <w:pPr>
        <w:jc w:val="both"/>
        <w:spacing w:before="100" w:after="100"/>
        <w:ind w:start="360"/>
        <w:ind w:firstLine="360"/>
      </w:pPr>
      <w:r>
        <w:rPr/>
      </w:r>
      <w:r>
        <w:rPr/>
      </w:r>
      <w:r>
        <w:t xml:space="preserve">An individual who is enrolled in a course of study leading to a degree in speech-language pathology or audiology at an accredited college or accredited university is exempt as long as such activities and services constitute a part of the course of study.</w:t>
      </w:r>
      <w:r>
        <w:t xml:space="preserve">  </w:t>
      </w:r>
      <w:r xmlns:wp="http://schemas.openxmlformats.org/drawingml/2010/wordprocessingDrawing" xmlns:w15="http://schemas.microsoft.com/office/word/2012/wordml">
        <w:rPr>
          <w:rFonts w:ascii="Arial" w:hAnsi="Arial" w:cs="Arial"/>
          <w:sz w:val="22"/>
          <w:szCs w:val="22"/>
        </w:rPr>
        <w:t xml:space="preserve">[PL 2007, c. 695, Pt. A,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2007, c. 695, Pt. A, §§39,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§17104. Exemptions to audiology and speech-language pathology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§17104. Exemptions to audiology and speech-language pathology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§17104. EXEMPTIONS TO AUDIOLOGY AND SPEECH-LANGUAGE PATHOLOGY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