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17306</w:t>
        <w:t xml:space="preserve">.  </w:t>
      </w:r>
      <w:r>
        <w:rPr>
          <w:b/>
        </w:rPr>
        <w:t xml:space="preserve">Scope of practice; speech-language pathologist</w:t>
      </w:r>
    </w:p>
    <w:p>
      <w:pPr>
        <w:jc w:val="both"/>
        <w:spacing w:before="100" w:after="100"/>
        <w:ind w:start="360"/>
        <w:ind w:firstLine="360"/>
      </w:pPr>
      <w:r>
        <w:rPr/>
      </w:r>
      <w:r>
        <w:rPr/>
      </w:r>
      <w:r>
        <w:t xml:space="preserve">Speech-language pathologists identify, assess and provide treatment for individuals of all ages with communication and swallowing disorders. Speech-language pathologists may: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Human communication.</w:t>
        <w:t xml:space="preserve"> </w:t>
      </w:r>
      <w:r>
        <w:t xml:space="preserve"> </w:t>
      </w:r>
      <w:r>
        <w:t xml:space="preserve">Manage and supervise programs and services related to human communication and its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Speech-language pathology.</w:t>
        <w:t xml:space="preserve"> </w:t>
      </w:r>
      <w:r>
        <w:t xml:space="preserve"> </w:t>
      </w:r>
      <w:r>
        <w:t xml:space="preserve">Counsel families, individuals and caregivers with respect to speech-language pathology;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Consultation; referrals; programs.</w:t>
        <w:t xml:space="preserve"> </w:t>
      </w:r>
      <w:r>
        <w:t xml:space="preserve"> </w:t>
      </w:r>
      <w:r>
        <w:t xml:space="preserve">Provide consultation, make referrals and develop preventative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r>
      <w:r>
        <w:rPr/>
      </w:r>
      <w:r>
        <w:t xml:space="preserve">The provisions of this section pertaining to the scope of practice for speech-language pathologists neither limit nor infringe upon licensure laws of other regulated professions in this State.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§17306. Scope of practice; speech-language pathologist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§17306. Scope of practice; speech-language pathologist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§17306. SCOPE OF PRACTICE; SPEECH-LANGUAGE PATHOLOGIST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