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§7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§8 (NEW).]</w:t>
      </w:r>
    </w:p>
    <w:p>
      <w:pPr>
        <w:jc w:val="both"/>
        <w:spacing w:before="100" w:after="0"/>
        <w:ind w:start="360"/>
        <w:ind w:firstLine="360"/>
      </w:pPr>
      <w:r>
        <w:rPr>
          <w:b/>
        </w:rPr>
        <w:t>1-B</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1-C</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firm or corporation that sells a packaged product to a retailer in this State or any person, firm or corporation that receives a shipment or consignment of, or in any other manner acquires, packaged products outside the State for sale to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w:pPr>
        <w:jc w:val="both"/>
        <w:spacing w:before="100" w:after="0"/>
        <w:ind w:start="360"/>
        <w:ind w:firstLine="360"/>
      </w:pPr>
      <w:r>
        <w:rPr>
          <w:b/>
        </w:rPr>
        <w:t>2-A</w:t>
        <w:t xml:space="preserve">.  </w:t>
      </w:r>
      <w:r>
        <w:rPr>
          <w:b/>
        </w:rPr>
        <w:t xml:space="preserve">Incidental presence.</w:t>
        <w:t xml:space="preserve"> </w:t>
      </w:r>
      <w:r>
        <w:t xml:space="preserve"> </w:t>
      </w:r>
      <w:r>
        <w:t xml:space="preserve">"Incidental presence" means the presence of a regulated metal or other regulated chemical as an unintended or undesired ingredient of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100"/>
        <w:ind w:start="360"/>
        <w:ind w:firstLine="360"/>
      </w:pPr>
      <w:r>
        <w:rPr>
          <w:b/>
        </w:rPr>
        <w:t>2-B</w:t>
        <w:t xml:space="preserve">.  </w:t>
      </w:r>
      <w:r>
        <w:rPr>
          <w:b/>
        </w:rPr>
        <w:t xml:space="preserve">Intentional introduction.</w:t>
        <w:t xml:space="preserve"> </w:t>
      </w:r>
      <w:r>
        <w:t xml:space="preserve"> </w:t>
      </w:r>
      <w:r>
        <w:t xml:space="preserve">"Intentional introduction" means the act of deliberately using a regulated metal or other regulated chemical in the formation of a package or packaging component when its continued presence is desired in the final package or packaging component to provide a specific characteristic, appearance or quality.</w:t>
      </w:r>
    </w:p>
    <w:p>
      <w:pPr>
        <w:jc w:val="both"/>
        <w:spacing w:before="100" w:after="0"/>
        <w:ind w:start="360"/>
      </w:pPr>
      <w:r>
        <w:rPr/>
      </w:r>
      <w:r>
        <w:rPr/>
      </w:r>
      <w:r>
        <w:t xml:space="preserve">The use of a regulated metal or other regulated chemical as a processing agent or intermediate to impart certain chemical or physical changes during manufacturing, when the incidental retention of a residue of the metal or chemical in the final package or packaging component is neither desired nor deliberate, is not considered intentional introduction for the purposes of this chapter.</w:t>
      </w:r>
    </w:p>
    <w:p>
      <w:pPr>
        <w:jc w:val="both"/>
        <w:spacing w:before="100" w:after="0"/>
        <w:ind w:start="360"/>
      </w:pPr>
      <w:r>
        <w:rPr/>
      </w:r>
      <w:r>
        <w:rPr/>
      </w:r>
      <w:r>
        <w:t xml:space="preserve">The use of recycled materials as feedstock for the manufacture of new packaging materials, when a portion of the recycled materials may contain amounts of the regulated metals or other regulated chemicals, is not considered intentional introduction for the purposes of this chapter when the new package or packaging component is in compliance with </w:t>
      </w:r>
      <w:r>
        <w:t>section 1733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2-C</w:t>
        <w:t xml:space="preserve">.  </w:t>
      </w:r>
      <w:r>
        <w:rPr>
          <w:b/>
        </w:rPr>
        <w:t xml:space="preserve">Food package.</w:t>
        <w:t xml:space="preserve"> </w:t>
      </w:r>
      <w:r>
        <w:t xml:space="preserve"> </w:t>
      </w:r>
      <w:r>
        <w:t xml:space="preserve">"Food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any person that manufactures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4</w:t>
        <w:t xml:space="preserve">.  </w:t>
      </w:r>
      <w:r>
        <w:rPr>
          <w:b/>
        </w:rPr>
        <w:t xml:space="preserve">Package.</w:t>
        <w:t xml:space="preserve"> </w:t>
      </w:r>
      <w:r>
        <w:t xml:space="preserve"> </w:t>
      </w:r>
      <w:r>
        <w:t xml:space="preserve">"Package" means a container used in marketing, protecting or handling a product.  "Package" includes a unit package and a shipping container defined by the American Society for Testing and Materials in its annual book of standards as ASTM, D996; a food package; and unsealed receptacles such as carrying cases, crates, cups, pails, rigid foil and other trays, wrappers and wrapping films, bags and tubs.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5</w:t>
        <w:t xml:space="preserve">.  </w:t>
      </w:r>
      <w:r>
        <w:rPr>
          <w:b/>
        </w:rPr>
        <w:t xml:space="preserve">Packaging component.</w:t>
        <w:t xml:space="preserve"> </w:t>
      </w:r>
      <w:r>
        <w:t xml:space="preserve"> </w:t>
      </w:r>
      <w:r>
        <w:t xml:space="preserve">"Packaging component" means any individual assembled part of a package such as, but not limited to, any interior or exterior blocking, bracing, cushioning, weatherproofing, exterior strapping, coatings, closures, inks and labels.  Tin-plated steel that meets the American Society for Testing and Materials specification A-623 must be considered as a single package component.  Electrogalvanized coated steel and hot-dipped coated galvanized steel that meets the American Society for Testing and Materials specifications A-525 and A-879 must be treated in the same manner as tin-plated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§2 (AMD).]</w:t>
      </w:r>
    </w:p>
    <w:p>
      <w:pPr>
        <w:jc w:val="both"/>
        <w:spacing w:before="100" w:after="0"/>
        <w:ind w:start="360"/>
        <w:ind w:firstLine="360"/>
      </w:pPr>
      <w:r>
        <w:rPr>
          <w:b/>
        </w:rPr>
        <w:t>5-A</w:t>
        <w:t xml:space="preserve">.  </w:t>
      </w:r>
      <w:r>
        <w:rPr>
          <w:b/>
        </w:rPr>
        <w:t xml:space="preserve">Perfluoroalkyl and polyfluoroalkyl substances; PFAS.</w:t>
        <w:t xml:space="preserve"> </w:t>
      </w:r>
      <w:r>
        <w:t xml:space="preserve"> </w:t>
      </w:r>
      <w:r>
        <w:t xml:space="preserve">"Perfluoroalkyl and polyfluoroalkyl substances" or "PFAS" means any member of the class of fluorinated organic chemicals containing at least one fully fluorinated carbon atom.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5-B</w:t>
        <w:t xml:space="preserve">.  </w:t>
      </w:r>
      <w:r>
        <w:rPr>
          <w:b/>
        </w:rPr>
        <w:t xml:space="preserve">Phthalates.</w:t>
        <w:t xml:space="preserve"> </w:t>
      </w:r>
      <w:r>
        <w:t xml:space="preserve"> </w:t>
      </w:r>
      <w:r>
        <w:t xml:space="preserve">"Phthalates" means any member of the class of organic chemicals that are esters of phthalic acid and that contain 2 carbon chains located in the ortho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5-C</w:t>
        <w:t xml:space="preserve">.  </w:t>
      </w:r>
      <w:r>
        <w:rPr>
          <w:b/>
        </w:rPr>
        <w:t xml:space="preserve">Safer alternative.</w:t>
        <w:t xml:space="preserve"> </w:t>
      </w:r>
      <w:r>
        <w:t xml:space="preserve"> </w:t>
      </w:r>
      <w:r>
        <w:t xml:space="preserve">"Safer alternative" means an alternative that, when compared to a chemical that it could replace, would reduce the potential for harm to human health or the environment or that has not been shown to pose the same or greater potential for harm to human health or the environment as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any person, firm or corporation that sells packages or packaging components to a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184, §§1,2 (AMD). PL 1995, c. 465, §A9 (AMD). PL 1995, c. 465, §C2 (AFF). PL 1995, c. 656, §§A7,8 (AMD). PL 2019,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